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B95554">
      <w:pPr>
        <w:adjustRightInd w:val="0"/>
        <w:snapToGrid w:val="0"/>
        <w:spacing w:line="640" w:lineRule="exact"/>
        <w:jc w:val="center"/>
        <w:rPr>
          <w:rFonts w:hint="default" w:ascii="Times New Roman" w:hAnsi="Times New Roman" w:eastAsia="方正小标宋简体" w:cs="Times New Roman"/>
          <w:b w:val="0"/>
          <w:bCs/>
          <w:kern w:val="0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b w:val="0"/>
          <w:bCs/>
          <w:kern w:val="0"/>
          <w:sz w:val="44"/>
          <w:szCs w:val="44"/>
        </w:rPr>
        <w:t>兰州大学老年大学管理制度</w:t>
      </w:r>
    </w:p>
    <w:p w14:paraId="7A0F1599">
      <w:pPr>
        <w:spacing w:line="360" w:lineRule="auto"/>
        <w:jc w:val="center"/>
        <w:rPr>
          <w:rFonts w:ascii="黑体" w:hAnsi="黑体" w:eastAsia="黑体"/>
          <w:bCs/>
          <w:sz w:val="32"/>
          <w:szCs w:val="32"/>
        </w:rPr>
      </w:pPr>
    </w:p>
    <w:p w14:paraId="3F6955A3">
      <w:pPr>
        <w:spacing w:line="360" w:lineRule="auto"/>
        <w:jc w:val="center"/>
        <w:rPr>
          <w:rFonts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第一章 总则</w:t>
      </w:r>
    </w:p>
    <w:p w14:paraId="351C8480">
      <w:pPr>
        <w:spacing w:line="360" w:lineRule="auto"/>
        <w:ind w:firstLine="643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 xml:space="preserve">第一条 </w:t>
      </w:r>
      <w:r>
        <w:rPr>
          <w:rFonts w:hint="eastAsia" w:ascii="仿宋" w:hAnsi="仿宋" w:eastAsia="仿宋"/>
          <w:sz w:val="32"/>
          <w:szCs w:val="32"/>
        </w:rPr>
        <w:t>为了充分发挥老年大学在老年教育、终身学习和社会服务中的重要作用，保障老年学员的合法权益，规范老年大学的管理，提高教学质量，丰富老年人的精神文化生活，促进老年教育事业的健康发展，特制定本制度。</w:t>
      </w:r>
    </w:p>
    <w:p w14:paraId="756F14C1">
      <w:pPr>
        <w:spacing w:line="360" w:lineRule="auto"/>
        <w:ind w:firstLine="643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 xml:space="preserve">第二条 </w:t>
      </w:r>
      <w:r>
        <w:rPr>
          <w:rFonts w:hint="eastAsia" w:ascii="仿宋" w:hAnsi="仿宋" w:eastAsia="仿宋"/>
          <w:sz w:val="32"/>
          <w:szCs w:val="32"/>
        </w:rPr>
        <w:t>本制度适用于全体学员、任课教师以及参与本校教学活动的相关人员。</w:t>
      </w:r>
    </w:p>
    <w:p w14:paraId="235BDDC8">
      <w:pPr>
        <w:spacing w:line="360" w:lineRule="auto"/>
        <w:ind w:firstLine="643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 xml:space="preserve">第三条 </w:t>
      </w:r>
      <w:r>
        <w:rPr>
          <w:rFonts w:hint="eastAsia" w:ascii="仿宋" w:hAnsi="仿宋" w:eastAsia="仿宋"/>
          <w:sz w:val="32"/>
          <w:szCs w:val="32"/>
        </w:rPr>
        <w:t>老年大学的各项工作应以服务老年人为宗旨，遵循以人为本、因材施教、规范管理、创新发展的原则。</w:t>
      </w:r>
    </w:p>
    <w:p w14:paraId="02281E7D">
      <w:pPr>
        <w:spacing w:line="360" w:lineRule="auto"/>
        <w:jc w:val="center"/>
        <w:rPr>
          <w:rFonts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第二章 学员管理</w:t>
      </w:r>
    </w:p>
    <w:p w14:paraId="1F44622D">
      <w:pPr>
        <w:spacing w:line="360" w:lineRule="auto"/>
        <w:ind w:firstLine="643" w:firstLineChars="200"/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 xml:space="preserve">第四条 </w:t>
      </w:r>
      <w:r>
        <w:rPr>
          <w:rFonts w:hint="eastAsia" w:ascii="仿宋" w:hAnsi="仿宋" w:eastAsia="仿宋"/>
          <w:bCs/>
          <w:sz w:val="32"/>
          <w:szCs w:val="32"/>
        </w:rPr>
        <w:t>入学条件。</w:t>
      </w:r>
      <w:bookmarkStart w:id="0" w:name="_GoBack"/>
      <w:bookmarkEnd w:id="0"/>
    </w:p>
    <w:p w14:paraId="7E00E7DB"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凡身体健康，能坚持正常学习，具有完全民事行为能力的校内外老年人，均可报名入学。</w:t>
      </w:r>
    </w:p>
    <w:p w14:paraId="1B61B22D"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学员应热爱学习，遵守学校规章制度，尊重教师，团结同学，征得家人同意入学。自愿入学，安全责任自负。</w:t>
      </w:r>
    </w:p>
    <w:p w14:paraId="0B8677D6">
      <w:pPr>
        <w:spacing w:line="360" w:lineRule="auto"/>
        <w:ind w:firstLine="643" w:firstLineChars="200"/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 xml:space="preserve">第五条 </w:t>
      </w:r>
      <w:r>
        <w:rPr>
          <w:rFonts w:hint="eastAsia" w:ascii="仿宋" w:hAnsi="仿宋" w:eastAsia="仿宋"/>
          <w:bCs/>
          <w:sz w:val="32"/>
          <w:szCs w:val="32"/>
        </w:rPr>
        <w:t>报名与注册。</w:t>
      </w:r>
    </w:p>
    <w:p w14:paraId="4756679F"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学校每学年开学前两周发布招生简章，明确招生专业、课程设置、报名时间、地点及要求等信息。</w:t>
      </w:r>
    </w:p>
    <w:p w14:paraId="78B129A1"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学员需在规定时间内按招生简章要求完成报名缴费，填写《安全责任承诺书》，必要时提交相关证明材料（如校园卡、身份证等）。</w:t>
      </w:r>
    </w:p>
    <w:p w14:paraId="2C89F902"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学校对报名学员进行审核，对部分需进出兰州大学校园教学场馆的学员发放学员证。</w:t>
      </w:r>
    </w:p>
    <w:p w14:paraId="18D40B5C">
      <w:pPr>
        <w:spacing w:line="360" w:lineRule="auto"/>
        <w:ind w:firstLine="643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 xml:space="preserve">第六条 </w:t>
      </w:r>
      <w:r>
        <w:rPr>
          <w:rFonts w:hint="eastAsia" w:ascii="仿宋" w:hAnsi="仿宋" w:eastAsia="仿宋"/>
          <w:bCs/>
          <w:sz w:val="32"/>
          <w:szCs w:val="32"/>
        </w:rPr>
        <w:t>考勤管理。</w:t>
      </w:r>
      <w:r>
        <w:rPr>
          <w:rFonts w:hint="eastAsia" w:ascii="仿宋" w:hAnsi="仿宋" w:eastAsia="仿宋"/>
          <w:sz w:val="32"/>
          <w:szCs w:val="32"/>
        </w:rPr>
        <w:t>学员应按时参加课程学习，遵守课堂纪律，因病或特殊情况不能按时上课，需提前向班长请假。学校填写《考勤记录表》，对学员的出勤情况进行统计。</w:t>
      </w:r>
    </w:p>
    <w:p w14:paraId="46D64649">
      <w:pPr>
        <w:spacing w:line="360" w:lineRule="auto"/>
        <w:ind w:firstLine="643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 xml:space="preserve">第七条 </w:t>
      </w:r>
      <w:r>
        <w:rPr>
          <w:rFonts w:hint="eastAsia" w:ascii="仿宋" w:hAnsi="仿宋" w:eastAsia="仿宋"/>
          <w:bCs/>
          <w:sz w:val="32"/>
          <w:szCs w:val="32"/>
        </w:rPr>
        <w:t>课堂纪律。</w:t>
      </w:r>
      <w:r>
        <w:rPr>
          <w:rFonts w:hint="eastAsia" w:ascii="仿宋" w:hAnsi="仿宋" w:eastAsia="仿宋"/>
          <w:sz w:val="32"/>
          <w:szCs w:val="32"/>
        </w:rPr>
        <w:t>学员应尊重教师，认真听讲，不随意讲话、不做与课堂无关的事情。积极参与课堂互动，爱护教学设施和设备，保持教室整洁卫生，遵守课堂秩序，听从教师指挥，共同营造良好的教学环境。</w:t>
      </w:r>
    </w:p>
    <w:p w14:paraId="7AA18E26">
      <w:pPr>
        <w:spacing w:line="360" w:lineRule="auto"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第三章 教师管理</w:t>
      </w:r>
    </w:p>
    <w:p w14:paraId="578F9DD3">
      <w:pPr>
        <w:spacing w:line="360" w:lineRule="auto"/>
        <w:ind w:firstLine="643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 xml:space="preserve">第八条 </w:t>
      </w:r>
      <w:r>
        <w:rPr>
          <w:rFonts w:hint="eastAsia" w:ascii="仿宋" w:hAnsi="仿宋" w:eastAsia="仿宋"/>
          <w:bCs/>
          <w:sz w:val="32"/>
          <w:szCs w:val="32"/>
        </w:rPr>
        <w:t>教师聘任。</w:t>
      </w:r>
      <w:r>
        <w:rPr>
          <w:rFonts w:hint="eastAsia" w:ascii="仿宋" w:hAnsi="仿宋" w:eastAsia="仿宋"/>
          <w:sz w:val="32"/>
          <w:szCs w:val="32"/>
        </w:rPr>
        <w:t>根据教学需要，面向社会公开招聘具有相应专业知识和教学经验的教师。教师应具备良好的职业道德和敬业精神，热爱老年教育事业，关爱学员。学校与受聘教师签订聘任协议，明确双方的权利和义务。</w:t>
      </w:r>
    </w:p>
    <w:p w14:paraId="3D792901">
      <w:pPr>
        <w:spacing w:line="360" w:lineRule="auto"/>
        <w:ind w:firstLine="643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 xml:space="preserve">第九条 </w:t>
      </w:r>
      <w:r>
        <w:rPr>
          <w:rFonts w:hint="eastAsia" w:ascii="仿宋" w:hAnsi="仿宋" w:eastAsia="仿宋"/>
          <w:bCs/>
          <w:sz w:val="32"/>
          <w:szCs w:val="32"/>
        </w:rPr>
        <w:t>教学要求。</w:t>
      </w:r>
      <w:r>
        <w:rPr>
          <w:rFonts w:hint="eastAsia" w:ascii="仿宋" w:hAnsi="仿宋" w:eastAsia="仿宋"/>
          <w:sz w:val="32"/>
          <w:szCs w:val="32"/>
        </w:rPr>
        <w:t>教师每学期开学应制定教学大纲和教学计划，填写《授课进度表》并报送教务管理人员备案。认真备课、授课，保证教学质量。注重教学方法的多样性和灵活性，因材施教，激发学员的学习兴趣。及时认真地点评学员作品，及时解答学员的疑问。</w:t>
      </w:r>
    </w:p>
    <w:p w14:paraId="241CA076">
      <w:pPr>
        <w:spacing w:line="360" w:lineRule="auto"/>
        <w:ind w:firstLine="643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 xml:space="preserve">第十条 </w:t>
      </w:r>
      <w:r>
        <w:rPr>
          <w:rFonts w:hint="eastAsia" w:ascii="仿宋" w:hAnsi="仿宋" w:eastAsia="仿宋"/>
          <w:bCs/>
          <w:sz w:val="32"/>
          <w:szCs w:val="32"/>
        </w:rPr>
        <w:t>工作纪律。</w:t>
      </w:r>
      <w:r>
        <w:rPr>
          <w:rFonts w:hint="eastAsia" w:ascii="仿宋" w:hAnsi="仿宋" w:eastAsia="仿宋"/>
          <w:sz w:val="32"/>
          <w:szCs w:val="32"/>
        </w:rPr>
        <w:t>教师应严格遵守学校的工作时间，不迟到、不早退、不旷工，尊重学员，不断提高自身的教学水平和业务能力。遵守教学纪律，不得随意调课、停课，如需调课或停课，应提前填写《调补课申请表》。学校对教师出勤情况进行考勤，并以考勤记录作为酬金发放依据。</w:t>
      </w:r>
    </w:p>
    <w:p w14:paraId="609EE07D">
      <w:pPr>
        <w:spacing w:line="360" w:lineRule="auto"/>
        <w:ind w:firstLine="643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 xml:space="preserve">第十一条 </w:t>
      </w:r>
      <w:r>
        <w:rPr>
          <w:rFonts w:hint="eastAsia" w:ascii="仿宋" w:hAnsi="仿宋" w:eastAsia="仿宋"/>
          <w:bCs/>
          <w:sz w:val="32"/>
          <w:szCs w:val="32"/>
        </w:rPr>
        <w:t>考核与评价。</w:t>
      </w:r>
      <w:r>
        <w:rPr>
          <w:rFonts w:hint="eastAsia" w:ascii="仿宋" w:hAnsi="仿宋" w:eastAsia="仿宋"/>
          <w:sz w:val="32"/>
          <w:szCs w:val="32"/>
        </w:rPr>
        <w:t>学校对教师的教学工作进行考核和评价，考核内容包括教学计划执行情况、教学质量、学员满意度等。根据考核结果，对表现优秀的教师给予表彰和奖励，对不称职的教师进行解聘。</w:t>
      </w:r>
    </w:p>
    <w:p w14:paraId="3D4AF246">
      <w:pPr>
        <w:spacing w:line="360" w:lineRule="auto"/>
        <w:jc w:val="center"/>
        <w:rPr>
          <w:rFonts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第四章 教学管理</w:t>
      </w:r>
    </w:p>
    <w:p w14:paraId="0950E675">
      <w:pPr>
        <w:spacing w:line="360" w:lineRule="auto"/>
        <w:ind w:firstLine="643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 xml:space="preserve">第十二条 </w:t>
      </w:r>
      <w:r>
        <w:rPr>
          <w:rFonts w:hint="eastAsia" w:ascii="仿宋" w:hAnsi="仿宋" w:eastAsia="仿宋"/>
          <w:sz w:val="32"/>
          <w:szCs w:val="32"/>
        </w:rPr>
        <w:t>教学计划制定。教师根据老年学员的特点和需求，制定科学合理的教学计划，明确教学目标、教学内容、教学进度和教学方法等。教学计划应具有针对性和实用性，注重培养学员的兴趣爱好和实际技能。定期对教学计划进行评估和调整，确保教学计划的科学性和有效性。</w:t>
      </w:r>
    </w:p>
    <w:p w14:paraId="7B2CEE4C">
      <w:pPr>
        <w:spacing w:line="360" w:lineRule="auto"/>
        <w:ind w:firstLine="643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 xml:space="preserve">第十三条 </w:t>
      </w:r>
      <w:r>
        <w:rPr>
          <w:rFonts w:hint="eastAsia" w:ascii="仿宋" w:hAnsi="仿宋" w:eastAsia="仿宋"/>
          <w:sz w:val="32"/>
          <w:szCs w:val="32"/>
        </w:rPr>
        <w:t>课程设置。开设多种类型的课程，包括文化知识、艺术修养、健康养生、生活技能等方面，满足学员多样化的学习需求。根据学员的报名情况和教学资源，合理安排课程班级和授课时间，不断更新和优化课程设置，及时引进社会上的热门课程和前沿知识，丰富教学内容。</w:t>
      </w:r>
    </w:p>
    <w:p w14:paraId="0F108A97">
      <w:pPr>
        <w:spacing w:line="360" w:lineRule="auto"/>
        <w:ind w:firstLine="643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 xml:space="preserve">第十四条 </w:t>
      </w:r>
      <w:r>
        <w:rPr>
          <w:rFonts w:hint="eastAsia" w:ascii="仿宋" w:hAnsi="仿宋" w:eastAsia="仿宋"/>
          <w:bCs/>
          <w:sz w:val="32"/>
          <w:szCs w:val="32"/>
        </w:rPr>
        <w:t>教材选用。</w:t>
      </w:r>
      <w:r>
        <w:rPr>
          <w:rFonts w:hint="eastAsia" w:ascii="仿宋" w:hAnsi="仿宋" w:eastAsia="仿宋"/>
          <w:sz w:val="32"/>
          <w:szCs w:val="32"/>
        </w:rPr>
        <w:t>教师选用适合老年学员的教材和教学参考资料，确保教材内容通俗易懂、生动有趣。鼓励教师编写教材，结合教学实际和学员特点，丰富教学内容。教材由学员自愿自费购买。</w:t>
      </w:r>
    </w:p>
    <w:p w14:paraId="668CC310">
      <w:pPr>
        <w:spacing w:line="360" w:lineRule="auto"/>
        <w:ind w:firstLine="643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 xml:space="preserve">第十五条 </w:t>
      </w:r>
      <w:r>
        <w:rPr>
          <w:rFonts w:hint="eastAsia" w:ascii="仿宋" w:hAnsi="仿宋" w:eastAsia="仿宋"/>
          <w:bCs/>
          <w:sz w:val="32"/>
          <w:szCs w:val="32"/>
        </w:rPr>
        <w:t>教学设施与设备管理。</w:t>
      </w:r>
      <w:r>
        <w:rPr>
          <w:rFonts w:hint="eastAsia" w:ascii="仿宋" w:hAnsi="仿宋" w:eastAsia="仿宋"/>
          <w:sz w:val="32"/>
          <w:szCs w:val="32"/>
        </w:rPr>
        <w:t>学校应配备必要的教学设施和设备，如教室、桌椅、黑板、投影仪、音响设备等，为教学活动提供良好的条件。建立教学设施和设备管理制度，定期对设施和设备进行维护、保养和更新，确保其正常运行。加强对教学设施和设备的使用管理，教育学员爱护设施和设备，规范操作，防止损坏。</w:t>
      </w:r>
    </w:p>
    <w:p w14:paraId="47BF720E">
      <w:pPr>
        <w:spacing w:line="360" w:lineRule="auto"/>
        <w:ind w:firstLine="643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 xml:space="preserve">第十六条 </w:t>
      </w:r>
      <w:r>
        <w:rPr>
          <w:rFonts w:hint="eastAsia" w:ascii="仿宋" w:hAnsi="仿宋" w:eastAsia="仿宋"/>
          <w:bCs/>
          <w:sz w:val="32"/>
          <w:szCs w:val="32"/>
        </w:rPr>
        <w:t>教学质量监控。</w:t>
      </w:r>
      <w:r>
        <w:rPr>
          <w:rFonts w:hint="eastAsia" w:ascii="仿宋" w:hAnsi="仿宋" w:eastAsia="仿宋"/>
          <w:sz w:val="32"/>
          <w:szCs w:val="32"/>
        </w:rPr>
        <w:t>建立教学质量监控体系，通过课堂听课、学员评教、教学检查等方式，对教学质量进行全面监控。定期召开研讨会，分析教学管理过程中存在的问题，提出改进措施和建议。根据教学质量监控结果，对教学效果好的教师进行表彰和奖励，对教学质量不达标的教师进行督促整改或调整。</w:t>
      </w:r>
    </w:p>
    <w:p w14:paraId="78BE34F2">
      <w:pPr>
        <w:spacing w:line="360" w:lineRule="auto"/>
        <w:jc w:val="center"/>
        <w:rPr>
          <w:rFonts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第五章 附则</w:t>
      </w:r>
    </w:p>
    <w:p w14:paraId="2D440C9A">
      <w:pPr>
        <w:spacing w:line="360" w:lineRule="auto"/>
        <w:ind w:firstLine="643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第十七条</w:t>
      </w:r>
      <w:r>
        <w:rPr>
          <w:rFonts w:hint="eastAsia" w:ascii="仿宋" w:hAnsi="仿宋" w:eastAsia="仿宋"/>
          <w:sz w:val="32"/>
          <w:szCs w:val="32"/>
        </w:rPr>
        <w:t xml:space="preserve"> 本制度由离退休工作处负责解释。</w:t>
      </w:r>
    </w:p>
    <w:p w14:paraId="43F09111">
      <w:pPr>
        <w:spacing w:line="360" w:lineRule="auto"/>
        <w:ind w:firstLine="643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第十八条</w:t>
      </w:r>
      <w:r>
        <w:rPr>
          <w:rFonts w:hint="eastAsia" w:ascii="仿宋" w:hAnsi="仿宋" w:eastAsia="仿宋"/>
          <w:sz w:val="32"/>
          <w:szCs w:val="32"/>
        </w:rPr>
        <w:t xml:space="preserve"> 本制度自发布之日起施行。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185072"/>
    <w:rsid w:val="000C3CEF"/>
    <w:rsid w:val="001A0012"/>
    <w:rsid w:val="005701F4"/>
    <w:rsid w:val="006C071B"/>
    <w:rsid w:val="00FB0B20"/>
    <w:rsid w:val="227B6E3E"/>
    <w:rsid w:val="3F185072"/>
    <w:rsid w:val="424F3F3D"/>
    <w:rsid w:val="4ADA16CF"/>
    <w:rsid w:val="61F061BF"/>
    <w:rsid w:val="6B550B91"/>
    <w:rsid w:val="77EA6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1705</Words>
  <Characters>1705</Characters>
  <Lines>12</Lines>
  <Paragraphs>3</Paragraphs>
  <TotalTime>26</TotalTime>
  <ScaleCrop>false</ScaleCrop>
  <LinksUpToDate>false</LinksUpToDate>
  <CharactersWithSpaces>1728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2025-05-16T01:28:00Z</dcterms:created>
  <dc:creator>宇冰</dc:creator>
  <cp:lastModifiedBy>Zhuxh</cp:lastModifiedBy>
  <dcterms:modified xsi:type="dcterms:W3CDTF">2025-12-12T07:56:51Z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367659B5ECEA4D9999713901BEB1DDA4_11</vt:lpwstr>
  </property>
  <property fmtid="{D5CDD505-2E9C-101B-9397-08002B2CF9AE}" pid="4" name="KSOTemplateDocerSaveRecord">
    <vt:lpwstr>eyJoZGlkIjoiNTU0ZmIwYTQ3NzlmZGUxZmU3Zjk0M2IyZTNmM2IxNjAiLCJ1c2VySWQiOiI4ODMxNzQyMjIifQ==</vt:lpwstr>
  </property>
</Properties>
</file>