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1A716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  <w14:ligatures w14:val="none"/>
        </w:rPr>
        <w:t>兰州大学离退休社团管理办法</w:t>
      </w:r>
    </w:p>
    <w:p w14:paraId="7B6E99B5">
      <w:pPr>
        <w:rPr>
          <w:rFonts w:hint="default" w:ascii="Times New Roman" w:hAnsi="Times New Roman" w:eastAsia="仿宋" w:cs="Times New Roman"/>
          <w:szCs w:val="32"/>
        </w:rPr>
      </w:pPr>
    </w:p>
    <w:p w14:paraId="260742B8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第一章　总则</w:t>
      </w:r>
    </w:p>
    <w:p w14:paraId="5AC50D66">
      <w:pPr>
        <w:spacing w:line="560" w:lineRule="exact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　　</w:t>
      </w:r>
      <w:r>
        <w:rPr>
          <w:rFonts w:hint="default" w:ascii="Times New Roman" w:hAnsi="Times New Roman" w:eastAsia="仿宋" w:cs="Times New Roman"/>
          <w:b/>
          <w:bCs/>
          <w:szCs w:val="32"/>
        </w:rPr>
        <w:t>第一条</w:t>
      </w:r>
      <w:r>
        <w:rPr>
          <w:rFonts w:hint="default" w:ascii="Times New Roman" w:hAnsi="Times New Roman" w:eastAsia="仿宋" w:cs="Times New Roman"/>
          <w:szCs w:val="32"/>
        </w:rPr>
        <w:t>　为进一步规范我校离退休教职工社团管理，促进离退休教职工各社团高质量发展，特制定本办法。</w:t>
      </w:r>
    </w:p>
    <w:p w14:paraId="3A419976">
      <w:pPr>
        <w:spacing w:line="560" w:lineRule="exact"/>
        <w:ind w:firstLine="64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第二条</w:t>
      </w:r>
      <w:r>
        <w:rPr>
          <w:rFonts w:hint="default" w:ascii="Times New Roman" w:hAnsi="Times New Roman" w:eastAsia="仿宋" w:cs="Times New Roman"/>
          <w:szCs w:val="32"/>
        </w:rPr>
        <w:t>　离退休社团是我校离退休教职工自发成立、自愿参加的公益性非营利的群众文化体育组织，包括各类协会、团、队等。以下简称社团。</w:t>
      </w:r>
    </w:p>
    <w:p w14:paraId="087FC613">
      <w:pPr>
        <w:spacing w:line="560" w:lineRule="exact"/>
        <w:ind w:firstLine="64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第三条</w:t>
      </w:r>
      <w:r>
        <w:rPr>
          <w:rFonts w:hint="default" w:ascii="Times New Roman" w:hAnsi="Times New Roman" w:eastAsia="仿宋" w:cs="Times New Roman"/>
          <w:szCs w:val="32"/>
        </w:rPr>
        <w:t>　社团的成立、解散或注销等由离退休工作处核准，任何个人不得擅自成立社团。社团归离退休工作处管理。</w:t>
      </w:r>
    </w:p>
    <w:p w14:paraId="513BE514">
      <w:pPr>
        <w:spacing w:line="560" w:lineRule="exact"/>
        <w:ind w:firstLine="64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第四条</w:t>
      </w:r>
      <w:r>
        <w:rPr>
          <w:rFonts w:hint="default" w:ascii="Times New Roman" w:hAnsi="Times New Roman" w:eastAsia="仿宋" w:cs="Times New Roman"/>
          <w:szCs w:val="32"/>
        </w:rPr>
        <w:t>　社团必须遵守宪法、法律、法规和国家政策，不得反对宪法确定的基本原则、不得危害国家的统一、安全和民族的团结，不得损害国家利益、社会公共利益以及其他组织和公民的合法权益，不得违背社会道德风尚。</w:t>
      </w:r>
    </w:p>
    <w:p w14:paraId="7A1D842A">
      <w:pPr>
        <w:spacing w:line="560" w:lineRule="exact"/>
        <w:ind w:firstLine="64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第五条</w:t>
      </w:r>
      <w:r>
        <w:rPr>
          <w:rFonts w:hint="default" w:ascii="Times New Roman" w:hAnsi="Times New Roman" w:eastAsia="仿宋" w:cs="Times New Roman"/>
          <w:szCs w:val="32"/>
        </w:rPr>
        <w:t>　社团依照章程独立开展活动，实行自我管理、自我服务、自我教育。</w:t>
      </w:r>
    </w:p>
    <w:p w14:paraId="4FFF179D">
      <w:pPr>
        <w:spacing w:line="560" w:lineRule="exact"/>
        <w:rPr>
          <w:rFonts w:hint="default" w:ascii="Times New Roman" w:hAnsi="Times New Roman" w:eastAsia="仿宋" w:cs="Times New Roman"/>
          <w:szCs w:val="32"/>
        </w:rPr>
      </w:pPr>
    </w:p>
    <w:p w14:paraId="371BACBC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第二章　社团注册及职责</w:t>
      </w:r>
    </w:p>
    <w:p w14:paraId="6E97A6C0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第六条</w:t>
      </w:r>
      <w:r>
        <w:rPr>
          <w:rFonts w:hint="default" w:ascii="Times New Roman" w:hAnsi="Times New Roman" w:eastAsia="仿宋" w:cs="Times New Roman"/>
          <w:szCs w:val="32"/>
        </w:rPr>
        <w:t>　社团必须经离退休工作处核准注册方可成立。</w:t>
      </w:r>
    </w:p>
    <w:p w14:paraId="60C324E3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第七条</w:t>
      </w:r>
      <w:r>
        <w:rPr>
          <w:rFonts w:hint="default" w:ascii="Times New Roman" w:hAnsi="Times New Roman" w:eastAsia="仿宋" w:cs="Times New Roman"/>
          <w:szCs w:val="32"/>
        </w:rPr>
        <w:t>　社团成立的条件：</w:t>
      </w:r>
    </w:p>
    <w:p w14:paraId="7FE00C2B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1.有规范、合法的社团章程；</w:t>
      </w:r>
    </w:p>
    <w:p w14:paraId="513FBED6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2.有相对固定的、认真负责的、成员信任的负责人；</w:t>
      </w:r>
    </w:p>
    <w:p w14:paraId="15890344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3.有健康文明的活动内容和活动方式；</w:t>
      </w:r>
    </w:p>
    <w:p w14:paraId="444F1448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4.有符合规定、不影响教学科研和他人工作生活的活动场地；</w:t>
      </w:r>
    </w:p>
    <w:p w14:paraId="28C9DA0F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5.原则上社团人数在20人以上，能够定期开展活动。</w:t>
      </w:r>
    </w:p>
    <w:p w14:paraId="7774AAAB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第八条</w:t>
      </w:r>
      <w:r>
        <w:rPr>
          <w:rFonts w:hint="default" w:ascii="Times New Roman" w:hAnsi="Times New Roman" w:eastAsia="仿宋" w:cs="Times New Roman"/>
          <w:szCs w:val="32"/>
        </w:rPr>
        <w:t>　社团成立的程序</w:t>
      </w:r>
    </w:p>
    <w:p w14:paraId="04ED7A04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1.申请。发起人填写《兰州大学社团成立审批表》并提交如下材料：</w:t>
      </w:r>
    </w:p>
    <w:p w14:paraId="0AE7C43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（1）社团章程。通常由宗旨、组织、活动内容和形式、会员的权利与义务，发生意外的免责条款等内容组成；</w:t>
      </w:r>
    </w:p>
    <w:p w14:paraId="3AD7B641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（2）主要负责人基本情况及社团成员名单；</w:t>
      </w:r>
    </w:p>
    <w:p w14:paraId="1C23EE98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（3）所有负责人所属党支部意见；</w:t>
      </w:r>
    </w:p>
    <w:p w14:paraId="35D676A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（4）活动场地使用意见。</w:t>
      </w:r>
    </w:p>
    <w:p w14:paraId="3055D295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2.审核。离退休工作处收到材料后，在30日内召集社团管理委员会讨论，经离退休工作处党政联席会决议批准后，社团方可注册成立；</w:t>
      </w:r>
    </w:p>
    <w:p w14:paraId="4539B3D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3.注册。经批准成立的社团由离退休工作处发放社团注册登记证书。</w:t>
      </w:r>
    </w:p>
    <w:p w14:paraId="01FC5E3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第九条</w:t>
      </w:r>
      <w:r>
        <w:rPr>
          <w:rFonts w:hint="default" w:ascii="Times New Roman" w:hAnsi="Times New Roman" w:eastAsia="仿宋" w:cs="Times New Roman"/>
          <w:szCs w:val="32"/>
        </w:rPr>
        <w:t>　社团的主要职责：</w:t>
      </w:r>
    </w:p>
    <w:p w14:paraId="49B81DE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1.向社团成员传达学习上级主管部门要求，贯彻落实离退休工作处有关社团管理的规定和精神；</w:t>
      </w:r>
    </w:p>
    <w:p w14:paraId="3761102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2.审查会员资格，协调会员关系；</w:t>
      </w:r>
    </w:p>
    <w:p w14:paraId="21B566BC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3.制定内部管理制度，定期召开理事会，研究决定社团重大事项；</w:t>
      </w:r>
    </w:p>
    <w:p w14:paraId="4733077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4.组织开展日常活动，负责活动期间的安全保障，做好社团活动宣传；</w:t>
      </w:r>
    </w:p>
    <w:p w14:paraId="0BB28A3F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5.了解掌握社团成员的身体状况及时提醒注意事项。</w:t>
      </w:r>
    </w:p>
    <w:p w14:paraId="552BA35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6.做好年度总结，按时参加社团年度审核。</w:t>
      </w:r>
    </w:p>
    <w:p w14:paraId="3D4798F2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</w:p>
    <w:p w14:paraId="60A8869A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第三章　社团成员</w:t>
      </w:r>
    </w:p>
    <w:p w14:paraId="4344E4C4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第十条</w:t>
      </w:r>
      <w:r>
        <w:rPr>
          <w:rFonts w:hint="default" w:ascii="Times New Roman" w:hAnsi="Times New Roman" w:eastAsia="仿宋" w:cs="Times New Roman"/>
          <w:szCs w:val="32"/>
        </w:rPr>
        <w:t>　凡我校离退休教职工、身体健康状况符合活动要求，遵守社团章程、服从社团管理，均可自愿报名参加社团活动，成为社团成员。</w:t>
      </w:r>
    </w:p>
    <w:p w14:paraId="094BB065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在家属区居住的教职工已退休家属（仅限配偶、父母），符合上述要求且已经在社团参加活动的，经社团理事会同意，报离退休工作处核准备案，可加入社团，其人数一般不超过本社团总人数的10%。</w:t>
      </w:r>
    </w:p>
    <w:p w14:paraId="016287FA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自本办法生效后，不接收新的非我校离退休教职工加入社团。</w:t>
      </w:r>
    </w:p>
    <w:p w14:paraId="7AF5397B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第十一条</w:t>
      </w:r>
      <w:r>
        <w:rPr>
          <w:rFonts w:hint="default" w:ascii="Times New Roman" w:hAnsi="Times New Roman" w:eastAsia="仿宋" w:cs="Times New Roman"/>
          <w:szCs w:val="32"/>
        </w:rPr>
        <w:t>　社团成员须遵守下列要求：</w:t>
      </w:r>
    </w:p>
    <w:p w14:paraId="1203A34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1.所有离退休教职工可根据自身兴趣爱好参加社团，最多限参加３个社团，在家属区居住的教职工已退休家属限报１个社团；</w:t>
      </w:r>
    </w:p>
    <w:p w14:paraId="02D7999F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2.社团成员须积极参加社团活动，超过一年不参加活动的视为自动退出，社团在年度审核时需将本年度退出人员名单上报；</w:t>
      </w:r>
    </w:p>
    <w:p w14:paraId="63086895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3.遵守社团章程，遵纪守法，服从管理。践行社会主义核心价值观，讲团结、讲奉献、讲科学，互相关爱、互相帮助；</w:t>
      </w:r>
    </w:p>
    <w:p w14:paraId="56D3120B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4.反对封建迷信，不得利用社团及其活动进行赌博等违法活动；</w:t>
      </w:r>
    </w:p>
    <w:p w14:paraId="67DDDE76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5.不得利用社团及其活动进行商业及营利性活动；</w:t>
      </w:r>
    </w:p>
    <w:p w14:paraId="0ED614EF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6.坚决抵制各类非法组织和个人的侵蚀利用，不得聚众或以社团名义向单位、集体或政府部门申索诉求。</w:t>
      </w:r>
    </w:p>
    <w:p w14:paraId="6CDE26BF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7.对自己身体健康负责，患有较重疾病或身体不适宜参加活动的，及时主动向社团负责人报告，不再参加活动。</w:t>
      </w:r>
    </w:p>
    <w:p w14:paraId="14238204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</w:p>
    <w:p w14:paraId="24173D4F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第四章　组织管理</w:t>
      </w:r>
    </w:p>
    <w:p w14:paraId="7312BB9F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第十二条</w:t>
      </w:r>
      <w:r>
        <w:rPr>
          <w:rFonts w:hint="default" w:ascii="Times New Roman" w:hAnsi="Times New Roman" w:eastAsia="仿宋" w:cs="Times New Roman"/>
          <w:szCs w:val="32"/>
        </w:rPr>
        <w:t>　离退休工作处负责管理社团的成立、解散或注销以及日常活动。</w:t>
      </w:r>
    </w:p>
    <w:p w14:paraId="0278AB98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第十三条</w:t>
      </w:r>
      <w:r>
        <w:rPr>
          <w:rFonts w:hint="default" w:ascii="Times New Roman" w:hAnsi="Times New Roman" w:eastAsia="仿宋" w:cs="Times New Roman"/>
          <w:szCs w:val="32"/>
        </w:rPr>
        <w:t>　离退休工作处成立社团管理委员会，由离退休教职工党委和离退休工作处分管领导、相关科室以及各社团主要负责人组成，在离退休教职工党委和离退休工作处的领导下开展工作。离退休教职工党委和离退休工作处分管领导担任主任、副主任，相关科室负责人担任秘书长，其他人员为成员。其主要职责是：对各社团进行年度审核，研究审核各社团活动计划，对各社团负责人进行年度考核，研究社团年度重大活动，对社团资助的重大项目、重大活动经费支出提出意见建议。</w:t>
      </w:r>
    </w:p>
    <w:p w14:paraId="13958131">
      <w:pPr>
        <w:spacing w:line="560" w:lineRule="exact"/>
        <w:ind w:firstLine="643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第十四条</w:t>
      </w:r>
      <w:r>
        <w:rPr>
          <w:rFonts w:hint="default" w:ascii="Times New Roman" w:hAnsi="Times New Roman" w:eastAsia="仿宋" w:cs="Times New Roman"/>
          <w:szCs w:val="32"/>
        </w:rPr>
        <w:t>　社团内部实行理事会制。理事会为社团内部管理机构，理事会由社团成员民主推荐选举产生。理事会坚持民主集中制原则，凡重大事项的决定和大型活动的开展等，需经理事会讨论，统一认识，做出决议。</w:t>
      </w:r>
    </w:p>
    <w:p w14:paraId="6EA8AF09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理事会一般由3-7人组成（人数为单数），设团长（会长、队长）1人，副团长（会长、队长）1-2人，必要时可设名誉团长（会长、队长）或秘书长，其中秘书长必须是理事会成员。</w:t>
      </w:r>
    </w:p>
    <w:p w14:paraId="3629E4B4">
      <w:pPr>
        <w:spacing w:line="560" w:lineRule="exact"/>
        <w:ind w:firstLine="643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第十五条</w:t>
      </w:r>
      <w:r>
        <w:rPr>
          <w:rFonts w:hint="default" w:ascii="Times New Roman" w:hAnsi="Times New Roman" w:eastAsia="仿宋" w:cs="Times New Roman"/>
          <w:szCs w:val="32"/>
        </w:rPr>
        <w:t>　社团主要负责人一般应由党员担任，社团主要负责人不是党员的，其他负责人中至少应有1名以上的党员。所有负责人建议人选、成立发起人应征求所在党支部意见并通过离退休教职工党委审核。</w:t>
      </w:r>
    </w:p>
    <w:p w14:paraId="014433A4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理事会成员必须是政治品德素质好、热心社团工作、具有奉献精神、身体健康的本校离退休人员，年龄不超过70周岁，因工作需要续任者年龄一般不超过75周岁。</w:t>
      </w:r>
    </w:p>
    <w:p w14:paraId="2EF40A94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所有社团负责人及理事会人选经选举后须报离退休工作处批准确认。</w:t>
      </w:r>
    </w:p>
    <w:p w14:paraId="34717883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第十六条</w:t>
      </w:r>
      <w:r>
        <w:rPr>
          <w:rFonts w:hint="default" w:ascii="Times New Roman" w:hAnsi="Times New Roman" w:eastAsia="仿宋" w:cs="Times New Roman"/>
          <w:szCs w:val="32"/>
        </w:rPr>
        <w:t>　理事会及社团负责人均实行任期制，每届任期3年，新的理事会必须由选举产生。社团理事会候选人由上一届理事会提出，新成立社团理事会候选人由发起人提出。选举后的社团组织机构人员名单，须经离退工作处审批后方能生效。</w:t>
      </w:r>
    </w:p>
    <w:p w14:paraId="0F3B6F86">
      <w:pPr>
        <w:spacing w:line="560" w:lineRule="exact"/>
        <w:ind w:firstLine="643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第十七条</w:t>
      </w:r>
      <w:r>
        <w:rPr>
          <w:rFonts w:hint="default" w:ascii="Times New Roman" w:hAnsi="Times New Roman" w:eastAsia="仿宋" w:cs="Times New Roman"/>
          <w:szCs w:val="32"/>
        </w:rPr>
        <w:t>　离退休工作处每年11月对社团进行年度审核，社团应将本年度活动总结报告、人员名单（包括本年度退出人员名单）、下一年度活动计划等提交社团管理委员会。</w:t>
      </w:r>
    </w:p>
    <w:p w14:paraId="7EB557C1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审核合格的，其活动计划经审核后列入离退休处下一年度活动计划。</w:t>
      </w:r>
    </w:p>
    <w:p w14:paraId="4E42C750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审核不合格的，第一年予以告诫，第二年仍不合格的，撤销该社团，该社团负责人2年内不得再行申请成立类似类型的社团且不得担任其它社团负责人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Cs w:val="32"/>
        </w:rPr>
        <w:t>。</w:t>
      </w:r>
    </w:p>
    <w:p w14:paraId="56B87793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第十八条</w:t>
      </w:r>
      <w:r>
        <w:rPr>
          <w:rFonts w:hint="default" w:ascii="Times New Roman" w:hAnsi="Times New Roman" w:eastAsia="仿宋" w:cs="Times New Roman"/>
          <w:szCs w:val="32"/>
        </w:rPr>
        <w:t>　社团有下列情形之一的，离退休工作处将解散或注销该社团。</w:t>
      </w:r>
    </w:p>
    <w:p w14:paraId="7DD02EAC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1.违反宪法、法律、法规、国家政策和学校规章制度，扰乱学校正常教学和生活秩序；</w:t>
      </w:r>
    </w:p>
    <w:p w14:paraId="369B6862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2.背离社团活动宗旨，从事与社团活动无关的违规活动，影响和损害学校声誉；</w:t>
      </w:r>
    </w:p>
    <w:p w14:paraId="58A239F2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3.未经允许，利用社团及其成员开展任何形式的讲座、报告、论坛、沙龙以及其他形式的群体聚集等活动；</w:t>
      </w:r>
    </w:p>
    <w:p w14:paraId="030040A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4.无特殊情况一年之内未开展任何活动，不参加社团年度审核；</w:t>
      </w:r>
    </w:p>
    <w:p w14:paraId="3BBD4AB1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5.成员人数连续两年不足15人；</w:t>
      </w:r>
    </w:p>
    <w:p w14:paraId="67E7441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6.不服从离退休工作处管理；</w:t>
      </w:r>
    </w:p>
    <w:p w14:paraId="2C8264D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7.社团主要负责人自行提出要求解散注销。</w:t>
      </w:r>
    </w:p>
    <w:p w14:paraId="224FFC33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</w:p>
    <w:p w14:paraId="5B3F7FDB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第五章　活动管理</w:t>
      </w:r>
    </w:p>
    <w:p w14:paraId="6BC5A658">
      <w:pPr>
        <w:spacing w:line="560" w:lineRule="exact"/>
        <w:ind w:firstLine="643" w:firstLineChars="20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第十九条</w:t>
      </w:r>
      <w:r>
        <w:rPr>
          <w:rFonts w:hint="default" w:ascii="Times New Roman" w:hAnsi="Times New Roman" w:eastAsia="仿宋" w:cs="Times New Roman"/>
          <w:szCs w:val="32"/>
        </w:rPr>
        <w:t>　社团开展活动的基本原则是：坚持安全、健康、和谐，活动应有益于老同志的身心健康，有益于发展老同志兴趣爱好和特长，有益于校园精神文明建设；原则上年满</w:t>
      </w:r>
      <w:r>
        <w:rPr>
          <w:rFonts w:hint="default" w:ascii="Times New Roman" w:hAnsi="Times New Roman" w:eastAsia="仿宋" w:cs="Times New Roman"/>
          <w:szCs w:val="32"/>
        </w:rPr>
        <w:t>70</w:t>
      </w:r>
      <w:r>
        <w:rPr>
          <w:rFonts w:hint="default" w:ascii="Times New Roman" w:hAnsi="Times New Roman" w:eastAsia="仿宋" w:cs="Times New Roman"/>
          <w:szCs w:val="32"/>
        </w:rPr>
        <w:t>周岁（含）以上的老同志不应参加各类竞技性活动或比较剧烈的文体活动。</w:t>
      </w:r>
    </w:p>
    <w:p w14:paraId="66D4ADC6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第二十条</w:t>
      </w:r>
      <w:r>
        <w:rPr>
          <w:rFonts w:hint="default" w:ascii="Times New Roman" w:hAnsi="Times New Roman" w:eastAsia="仿宋" w:cs="Times New Roman"/>
          <w:szCs w:val="32"/>
        </w:rPr>
        <w:t>　社团的活动计划一般应于每年11月年度审核时提交，经批准的，在下一年度按计划实施。社团临时提议的大型活动，需向离退休工作处提交活动申请及活动方案，活动方案应包括：活动的目的、内容形式、参加人数、时间、地点、活动负责人、经费预算、安全预防措施及其它需要说明的情况。经社团管理委员会研究后，报离退休工作处决定是否举办。活动结束后一周内，社团须向离退休处提交活动总结、图片、已刊发的新闻报道等活动资料等。</w:t>
      </w:r>
    </w:p>
    <w:p w14:paraId="7E2022F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第二十一条</w:t>
      </w:r>
      <w:r>
        <w:rPr>
          <w:rFonts w:hint="default" w:ascii="Times New Roman" w:hAnsi="Times New Roman" w:eastAsia="仿宋" w:cs="Times New Roman"/>
          <w:szCs w:val="32"/>
        </w:rPr>
        <w:t>　社团内部举办的比赛，由社团发通报或颁发奖状，不发奖品。经批准由社团举办的全校性比赛，由离退休工作处决定是否发放奖品及其等次、数量及总费用。</w:t>
      </w:r>
    </w:p>
    <w:p w14:paraId="40410660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第二十二条</w:t>
      </w:r>
      <w:r>
        <w:rPr>
          <w:rFonts w:hint="default" w:ascii="Times New Roman" w:hAnsi="Times New Roman" w:eastAsia="仿宋" w:cs="Times New Roman"/>
          <w:szCs w:val="32"/>
        </w:rPr>
        <w:t>　所有社团在组织活动时，必须特别注意人身安全。参加活动的人员不得带病参加活动，感到身体不适时必须主动停止活动。</w:t>
      </w:r>
    </w:p>
    <w:p w14:paraId="737138F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活动负责人须事先了解参加活动人员身体状况，对于身体状况不适合参加活动的，要及时劝阻，对于不听劝阻的，明确拒绝参加活动。</w:t>
      </w:r>
    </w:p>
    <w:p w14:paraId="66153D18">
      <w:pPr>
        <w:spacing w:line="560" w:lineRule="exact"/>
        <w:rPr>
          <w:rFonts w:hint="default" w:ascii="Times New Roman" w:hAnsi="Times New Roman" w:eastAsia="仿宋" w:cs="Times New Roman"/>
          <w:szCs w:val="32"/>
        </w:rPr>
      </w:pPr>
    </w:p>
    <w:p w14:paraId="7303D846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第六章　经费和资产管理</w:t>
      </w:r>
    </w:p>
    <w:p w14:paraId="02161F67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第二十三条</w:t>
      </w:r>
      <w:r>
        <w:rPr>
          <w:rFonts w:hint="default" w:ascii="Times New Roman" w:hAnsi="Times New Roman" w:eastAsia="仿宋" w:cs="Times New Roman"/>
          <w:szCs w:val="32"/>
        </w:rPr>
        <w:t>　社团的经费主要来源为学校下拨的活动费、由离退休工作处统筹管理使用。</w:t>
      </w:r>
    </w:p>
    <w:p w14:paraId="4B126BAE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第二十四条</w:t>
      </w:r>
      <w:r>
        <w:rPr>
          <w:rFonts w:hint="default" w:ascii="Times New Roman" w:hAnsi="Times New Roman" w:eastAsia="仿宋" w:cs="Times New Roman"/>
          <w:szCs w:val="32"/>
        </w:rPr>
        <w:t>　社团的公有资产，包括但不限于设备、器材、服装、道具等，凡由离退休工作处出资的，其所有权归学校所有，任何人不得侵占、私分和挪用。</w:t>
      </w:r>
    </w:p>
    <w:p w14:paraId="518F73A6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第二十五条</w:t>
      </w:r>
      <w:r>
        <w:rPr>
          <w:rFonts w:hint="default" w:ascii="Times New Roman" w:hAnsi="Times New Roman" w:eastAsia="仿宋" w:cs="Times New Roman"/>
          <w:szCs w:val="32"/>
        </w:rPr>
        <w:t>　社团对于所使用的公有资产须登记造册、明确资产使用责任人并报离退休工作处备案。对于使用不当造成损坏或灭失的，由使用责任人赔偿；对于责任不清的，由社团负责人负责赔偿。</w:t>
      </w:r>
    </w:p>
    <w:p w14:paraId="10A0690A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szCs w:val="32"/>
        </w:rPr>
        <w:t>社团注销或社团成员退出时，必须向离退休工作处上交所使用的资产，社团无权处置公有资产。</w:t>
      </w:r>
    </w:p>
    <w:p w14:paraId="7E7F5BFD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第二十六条</w:t>
      </w:r>
      <w:r>
        <w:rPr>
          <w:rFonts w:hint="default" w:ascii="Times New Roman" w:hAnsi="Times New Roman" w:eastAsia="仿宋" w:cs="Times New Roman"/>
          <w:szCs w:val="32"/>
        </w:rPr>
        <w:t>　对于易耗资产，社团在申请购买新的资产时，必须交旧领新。</w:t>
      </w:r>
    </w:p>
    <w:p w14:paraId="72223E6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第二十七条</w:t>
      </w:r>
      <w:r>
        <w:rPr>
          <w:rFonts w:hint="default" w:ascii="Times New Roman" w:hAnsi="Times New Roman" w:eastAsia="仿宋" w:cs="Times New Roman"/>
          <w:szCs w:val="32"/>
        </w:rPr>
        <w:t>　离退休工作处管理的所有活动场地由离退休处统一安排使用，社团正常活动使用场地的，按活动计划时间使用，社团非计划活动时间使用活动场地的，需提前向离退休工作处提出申请。离退休工作处管理的所有活动场地不向个人申请者开放，任何社团或个人不得将活动场地私自占用。</w:t>
      </w:r>
    </w:p>
    <w:p w14:paraId="56CEBBD2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</w:p>
    <w:p w14:paraId="5BEDFE34">
      <w:pPr>
        <w:spacing w:line="560" w:lineRule="exact"/>
        <w:jc w:val="center"/>
        <w:rPr>
          <w:rFonts w:hint="default" w:ascii="Times New Roman" w:hAnsi="Times New Roman" w:eastAsia="黑体" w:cs="Times New Roman"/>
          <w:szCs w:val="32"/>
        </w:rPr>
      </w:pPr>
      <w:r>
        <w:rPr>
          <w:rFonts w:hint="default" w:ascii="Times New Roman" w:hAnsi="Times New Roman" w:eastAsia="黑体" w:cs="Times New Roman"/>
          <w:szCs w:val="32"/>
        </w:rPr>
        <w:t>第七章　附则</w:t>
      </w:r>
    </w:p>
    <w:p w14:paraId="00138F59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第二十八条</w:t>
      </w:r>
      <w:r>
        <w:rPr>
          <w:rFonts w:hint="default" w:ascii="Times New Roman" w:hAnsi="Times New Roman" w:eastAsia="仿宋" w:cs="Times New Roman"/>
          <w:szCs w:val="32"/>
        </w:rPr>
        <w:t>　本管理办法解释权归离退休工作处。</w:t>
      </w:r>
    </w:p>
    <w:p w14:paraId="394D13F6">
      <w:pPr>
        <w:spacing w:line="560" w:lineRule="exact"/>
        <w:ind w:firstLine="670"/>
        <w:rPr>
          <w:rFonts w:hint="default" w:ascii="Times New Roman" w:hAnsi="Times New Roman" w:eastAsia="仿宋" w:cs="Times New Roman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Cs w:val="32"/>
        </w:rPr>
        <w:t>第二十九条</w:t>
      </w:r>
      <w:r>
        <w:rPr>
          <w:rFonts w:hint="default" w:ascii="Times New Roman" w:hAnsi="Times New Roman" w:eastAsia="仿宋" w:cs="Times New Roman"/>
          <w:szCs w:val="32"/>
        </w:rPr>
        <w:t>　本管理办法自印发之日起实行。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21"/>
    <w:rsid w:val="00014987"/>
    <w:rsid w:val="0001525F"/>
    <w:rsid w:val="000347ED"/>
    <w:rsid w:val="00035B20"/>
    <w:rsid w:val="000A122B"/>
    <w:rsid w:val="000B6C2B"/>
    <w:rsid w:val="000C095A"/>
    <w:rsid w:val="000D5833"/>
    <w:rsid w:val="0010438A"/>
    <w:rsid w:val="00117842"/>
    <w:rsid w:val="001370CB"/>
    <w:rsid w:val="00142993"/>
    <w:rsid w:val="001501DF"/>
    <w:rsid w:val="001536A6"/>
    <w:rsid w:val="00164A51"/>
    <w:rsid w:val="00167BFC"/>
    <w:rsid w:val="0019652B"/>
    <w:rsid w:val="001A008D"/>
    <w:rsid w:val="001C6D64"/>
    <w:rsid w:val="001E230C"/>
    <w:rsid w:val="001F0E73"/>
    <w:rsid w:val="0021696A"/>
    <w:rsid w:val="002205E4"/>
    <w:rsid w:val="0025759E"/>
    <w:rsid w:val="00273B31"/>
    <w:rsid w:val="002A67CE"/>
    <w:rsid w:val="002B7B66"/>
    <w:rsid w:val="002C2240"/>
    <w:rsid w:val="002C4F2E"/>
    <w:rsid w:val="002D3A1C"/>
    <w:rsid w:val="002E6430"/>
    <w:rsid w:val="0030476D"/>
    <w:rsid w:val="00330EB5"/>
    <w:rsid w:val="00331A06"/>
    <w:rsid w:val="00372374"/>
    <w:rsid w:val="003A0D17"/>
    <w:rsid w:val="003C570B"/>
    <w:rsid w:val="003D1929"/>
    <w:rsid w:val="003D2703"/>
    <w:rsid w:val="003E2D89"/>
    <w:rsid w:val="003F16C6"/>
    <w:rsid w:val="003F1C30"/>
    <w:rsid w:val="0044178A"/>
    <w:rsid w:val="0045394B"/>
    <w:rsid w:val="00463975"/>
    <w:rsid w:val="004670CF"/>
    <w:rsid w:val="00475046"/>
    <w:rsid w:val="00491329"/>
    <w:rsid w:val="00493DAE"/>
    <w:rsid w:val="004C29C3"/>
    <w:rsid w:val="004D2F7A"/>
    <w:rsid w:val="0051523B"/>
    <w:rsid w:val="00523842"/>
    <w:rsid w:val="005578EC"/>
    <w:rsid w:val="005A6F47"/>
    <w:rsid w:val="005B57AF"/>
    <w:rsid w:val="005E5338"/>
    <w:rsid w:val="005E64AF"/>
    <w:rsid w:val="006140B3"/>
    <w:rsid w:val="006500B0"/>
    <w:rsid w:val="00680FDE"/>
    <w:rsid w:val="00681207"/>
    <w:rsid w:val="006F4EB7"/>
    <w:rsid w:val="00731459"/>
    <w:rsid w:val="0074054F"/>
    <w:rsid w:val="00767461"/>
    <w:rsid w:val="0077084F"/>
    <w:rsid w:val="007849D3"/>
    <w:rsid w:val="00793CB0"/>
    <w:rsid w:val="007B12D4"/>
    <w:rsid w:val="007D4B54"/>
    <w:rsid w:val="007F4F02"/>
    <w:rsid w:val="00846FF7"/>
    <w:rsid w:val="00856681"/>
    <w:rsid w:val="00881DF7"/>
    <w:rsid w:val="00883A45"/>
    <w:rsid w:val="00887B24"/>
    <w:rsid w:val="00891E1D"/>
    <w:rsid w:val="008A28D0"/>
    <w:rsid w:val="008A72DE"/>
    <w:rsid w:val="008B4041"/>
    <w:rsid w:val="008C3E76"/>
    <w:rsid w:val="008C4CB4"/>
    <w:rsid w:val="008C576A"/>
    <w:rsid w:val="008D10E3"/>
    <w:rsid w:val="008E7B93"/>
    <w:rsid w:val="008F2E52"/>
    <w:rsid w:val="009514F8"/>
    <w:rsid w:val="009600D3"/>
    <w:rsid w:val="009811DD"/>
    <w:rsid w:val="0098216D"/>
    <w:rsid w:val="009A4FA9"/>
    <w:rsid w:val="009B3AA8"/>
    <w:rsid w:val="009D452F"/>
    <w:rsid w:val="009E11B0"/>
    <w:rsid w:val="009E1626"/>
    <w:rsid w:val="009F05B4"/>
    <w:rsid w:val="00A04B5C"/>
    <w:rsid w:val="00A32A88"/>
    <w:rsid w:val="00A619E1"/>
    <w:rsid w:val="00A6320F"/>
    <w:rsid w:val="00A87542"/>
    <w:rsid w:val="00A95E45"/>
    <w:rsid w:val="00AA162A"/>
    <w:rsid w:val="00AF48C9"/>
    <w:rsid w:val="00B50241"/>
    <w:rsid w:val="00B63F49"/>
    <w:rsid w:val="00BA69E0"/>
    <w:rsid w:val="00BF533D"/>
    <w:rsid w:val="00C23548"/>
    <w:rsid w:val="00C2733A"/>
    <w:rsid w:val="00C60142"/>
    <w:rsid w:val="00C90DE5"/>
    <w:rsid w:val="00D13A4E"/>
    <w:rsid w:val="00D1490C"/>
    <w:rsid w:val="00D1720A"/>
    <w:rsid w:val="00D512AC"/>
    <w:rsid w:val="00D7221B"/>
    <w:rsid w:val="00D76AE5"/>
    <w:rsid w:val="00D77ADA"/>
    <w:rsid w:val="00D8765D"/>
    <w:rsid w:val="00DB1FA9"/>
    <w:rsid w:val="00DC3C30"/>
    <w:rsid w:val="00DC3FA4"/>
    <w:rsid w:val="00E03B01"/>
    <w:rsid w:val="00E06FC8"/>
    <w:rsid w:val="00E576F6"/>
    <w:rsid w:val="00E631D8"/>
    <w:rsid w:val="00E87E08"/>
    <w:rsid w:val="00EA362F"/>
    <w:rsid w:val="00EB2B7F"/>
    <w:rsid w:val="00EB384A"/>
    <w:rsid w:val="00ED5FC0"/>
    <w:rsid w:val="00F14752"/>
    <w:rsid w:val="00F17D79"/>
    <w:rsid w:val="00F273D8"/>
    <w:rsid w:val="00F7407D"/>
    <w:rsid w:val="00F9018C"/>
    <w:rsid w:val="00F904DD"/>
    <w:rsid w:val="00F912FD"/>
    <w:rsid w:val="00FA6421"/>
    <w:rsid w:val="00FB2A30"/>
    <w:rsid w:val="489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3432</Words>
  <Characters>3474</Characters>
  <Lines>25</Lines>
  <Paragraphs>7</Paragraphs>
  <TotalTime>16</TotalTime>
  <ScaleCrop>false</ScaleCrop>
  <LinksUpToDate>false</LinksUpToDate>
  <CharactersWithSpaces>3512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2024-11-12T03:14:00Z</dcterms:created>
  <dc:creator>chn Eric</dc:creator>
  <cp:lastModifiedBy>Zhuxh</cp:lastModifiedBy>
  <dcterms:modified xsi:type="dcterms:W3CDTF">2025-12-12T07:56:47Z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eyJoZGlkIjoiNTU0ZmIwYTQ3NzlmZGUxZmU3Zjk0M2IyZTNmM2IxNjAiLCJ1c2VySWQiOiI4ODMxNzQyMjIifQ==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EE428DC322E34E3DAF7597288BC5207A_12</vt:lpwstr>
  </property>
</Properties>
</file>